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1B" w:rsidRPr="00E75341" w:rsidRDefault="0031681B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  <w:bookmarkStart w:id="0" w:name="_GoBack"/>
      <w:bookmarkEnd w:id="0"/>
      <w:r w:rsidRPr="00E75341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26 декабря 1995 года № 208-ФЗ «Об акционерных обществах» (п</w:t>
      </w:r>
      <w:r w:rsidR="0045290B" w:rsidRPr="00E75341">
        <w:rPr>
          <w:rStyle w:val="fontstyle01"/>
          <w:rFonts w:ascii="Times New Roman" w:hAnsi="Times New Roman"/>
          <w:sz w:val="24"/>
          <w:szCs w:val="24"/>
        </w:rPr>
        <w:t xml:space="preserve">ункт </w:t>
      </w:r>
      <w:r w:rsidRPr="00E75341">
        <w:rPr>
          <w:rStyle w:val="fontstyle01"/>
          <w:rFonts w:ascii="Times New Roman" w:hAnsi="Times New Roman"/>
          <w:sz w:val="24"/>
          <w:szCs w:val="24"/>
        </w:rPr>
        <w:t>2 ст</w:t>
      </w:r>
      <w:r w:rsidR="0045290B" w:rsidRPr="00E75341">
        <w:rPr>
          <w:rStyle w:val="fontstyle01"/>
          <w:rFonts w:ascii="Times New Roman" w:hAnsi="Times New Roman"/>
          <w:sz w:val="24"/>
          <w:szCs w:val="24"/>
        </w:rPr>
        <w:t xml:space="preserve">атьи </w:t>
      </w:r>
      <w:r w:rsidRPr="00E75341">
        <w:rPr>
          <w:rStyle w:val="fontstyle01"/>
          <w:rFonts w:ascii="Times New Roman" w:hAnsi="Times New Roman"/>
          <w:sz w:val="24"/>
          <w:szCs w:val="24"/>
        </w:rPr>
        <w:t>54) в повестку дня годового Общего собрания акционеров Банка включен вопрос об утверждении аудитора.</w:t>
      </w:r>
    </w:p>
    <w:p w:rsidR="0031681B" w:rsidRPr="00E75341" w:rsidRDefault="0031681B" w:rsidP="00E7534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51FB7" w:rsidRPr="00E75341" w:rsidRDefault="009D42F3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 xml:space="preserve">Рассмотрев предложения </w:t>
      </w:r>
      <w:r w:rsidR="00206C5B" w:rsidRPr="00E75341">
        <w:rPr>
          <w:rFonts w:ascii="Times New Roman" w:hAnsi="Times New Roman"/>
          <w:sz w:val="24"/>
          <w:szCs w:val="24"/>
        </w:rPr>
        <w:t>аудиторских организаций</w:t>
      </w:r>
      <w:r w:rsidR="00C97849">
        <w:rPr>
          <w:rFonts w:ascii="Times New Roman" w:hAnsi="Times New Roman"/>
          <w:sz w:val="24"/>
          <w:szCs w:val="24"/>
        </w:rPr>
        <w:t>,</w:t>
      </w:r>
      <w:r w:rsidR="00206C5B" w:rsidRPr="00E75341">
        <w:rPr>
          <w:rFonts w:ascii="Times New Roman" w:hAnsi="Times New Roman"/>
          <w:sz w:val="24"/>
          <w:szCs w:val="24"/>
        </w:rPr>
        <w:t xml:space="preserve"> </w:t>
      </w:r>
      <w:r w:rsidR="00C97849" w:rsidRPr="00E75341">
        <w:rPr>
          <w:rFonts w:ascii="Times New Roman" w:hAnsi="Times New Roman"/>
          <w:sz w:val="24"/>
          <w:szCs w:val="24"/>
        </w:rPr>
        <w:t xml:space="preserve">поступившие </w:t>
      </w:r>
      <w:r w:rsidR="00206C5B" w:rsidRPr="00E75341">
        <w:rPr>
          <w:rFonts w:ascii="Times New Roman" w:hAnsi="Times New Roman"/>
          <w:sz w:val="24"/>
          <w:szCs w:val="24"/>
        </w:rPr>
        <w:t>по запросу Банка, а также направленные аудиторами самостоятельно</w:t>
      </w:r>
      <w:r w:rsidRPr="00E75341">
        <w:rPr>
          <w:rFonts w:ascii="Times New Roman" w:hAnsi="Times New Roman"/>
          <w:sz w:val="24"/>
          <w:szCs w:val="24"/>
        </w:rPr>
        <w:t xml:space="preserve">, </w:t>
      </w:r>
      <w:r w:rsidR="00C0665E" w:rsidRPr="00E75341">
        <w:rPr>
          <w:rFonts w:ascii="Times New Roman" w:hAnsi="Times New Roman"/>
          <w:sz w:val="24"/>
          <w:szCs w:val="24"/>
        </w:rPr>
        <w:t>сопостав</w:t>
      </w:r>
      <w:r w:rsidR="0045290B" w:rsidRPr="00E75341">
        <w:rPr>
          <w:rFonts w:ascii="Times New Roman" w:hAnsi="Times New Roman"/>
          <w:sz w:val="24"/>
          <w:szCs w:val="24"/>
        </w:rPr>
        <w:t>ляя</w:t>
      </w:r>
      <w:r w:rsidR="00C0665E" w:rsidRPr="00E75341">
        <w:rPr>
          <w:rFonts w:ascii="Times New Roman" w:hAnsi="Times New Roman"/>
          <w:sz w:val="24"/>
          <w:szCs w:val="24"/>
        </w:rPr>
        <w:t xml:space="preserve"> </w:t>
      </w:r>
      <w:r w:rsidR="00621243" w:rsidRPr="00E75341">
        <w:rPr>
          <w:rFonts w:ascii="Times New Roman" w:hAnsi="Times New Roman"/>
          <w:sz w:val="24"/>
          <w:szCs w:val="24"/>
        </w:rPr>
        <w:t>ценовые предложения</w:t>
      </w:r>
      <w:r w:rsidR="0045290B" w:rsidRPr="00E75341">
        <w:rPr>
          <w:rFonts w:ascii="Times New Roman" w:hAnsi="Times New Roman"/>
          <w:sz w:val="24"/>
          <w:szCs w:val="24"/>
        </w:rPr>
        <w:t>,</w:t>
      </w:r>
      <w:r w:rsidR="00621243" w:rsidRPr="00E75341">
        <w:rPr>
          <w:rFonts w:ascii="Times New Roman" w:hAnsi="Times New Roman"/>
          <w:sz w:val="24"/>
          <w:szCs w:val="24"/>
        </w:rPr>
        <w:t xml:space="preserve"> </w:t>
      </w:r>
      <w:r w:rsidR="0045290B" w:rsidRPr="00E75341">
        <w:rPr>
          <w:rFonts w:ascii="Times New Roman" w:hAnsi="Times New Roman"/>
          <w:sz w:val="24"/>
          <w:szCs w:val="24"/>
        </w:rPr>
        <w:t>опыт работы кандидатов, информацию из доступных источников, учитывая мнение Председателя Правления Банка</w:t>
      </w:r>
      <w:r w:rsidR="00206C5B" w:rsidRPr="00E75341">
        <w:rPr>
          <w:rFonts w:ascii="Times New Roman" w:hAnsi="Times New Roman"/>
          <w:sz w:val="24"/>
          <w:szCs w:val="24"/>
        </w:rPr>
        <w:t>,</w:t>
      </w:r>
      <w:r w:rsidR="0045290B" w:rsidRPr="00E75341">
        <w:rPr>
          <w:rFonts w:ascii="Times New Roman" w:hAnsi="Times New Roman"/>
          <w:sz w:val="24"/>
          <w:szCs w:val="24"/>
        </w:rPr>
        <w:t xml:space="preserve"> </w:t>
      </w:r>
      <w:r w:rsidR="00621243" w:rsidRPr="00E75341">
        <w:rPr>
          <w:rFonts w:ascii="Times New Roman" w:hAnsi="Times New Roman"/>
          <w:sz w:val="24"/>
          <w:szCs w:val="24"/>
        </w:rPr>
        <w:t xml:space="preserve">Совет директоров рекомендует </w:t>
      </w:r>
      <w:r w:rsidR="00206C5B" w:rsidRPr="00E75341">
        <w:rPr>
          <w:rFonts w:ascii="Times New Roman" w:hAnsi="Times New Roman"/>
          <w:sz w:val="24"/>
          <w:szCs w:val="24"/>
        </w:rPr>
        <w:t>годовому общему собранию акционеров принять решение о назначении Акционерное общество «Екатеринбургский аудит-центр» аудиторской организацией «Северный Народный Банк» (ПАО).</w:t>
      </w: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>Сведения об аудиторе:</w:t>
      </w: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>Полное наименование: Акционерное общество «Екатеринбургский аудит-центр»</w:t>
      </w: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>ИНН: 6662006975</w:t>
      </w: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>Место нахождения: 620062, г.Екатеринбург, пр.Ленина,60а</w:t>
      </w: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>Телефон: (343) 375-69-82, 375-70-42</w:t>
      </w: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E75341">
        <w:rPr>
          <w:rFonts w:ascii="Times New Roman" w:hAnsi="Times New Roman"/>
          <w:sz w:val="24"/>
          <w:szCs w:val="24"/>
          <w:lang w:val="en-US"/>
        </w:rPr>
        <w:t>nfk</w:t>
      </w:r>
      <w:r w:rsidRPr="00E75341">
        <w:rPr>
          <w:rFonts w:ascii="Times New Roman" w:hAnsi="Times New Roman"/>
          <w:sz w:val="24"/>
          <w:szCs w:val="24"/>
        </w:rPr>
        <w:t>@</w:t>
      </w:r>
      <w:r w:rsidRPr="00E75341">
        <w:rPr>
          <w:rFonts w:ascii="Times New Roman" w:hAnsi="Times New Roman"/>
          <w:sz w:val="24"/>
          <w:szCs w:val="24"/>
          <w:lang w:val="en-US"/>
        </w:rPr>
        <w:t>etel</w:t>
      </w:r>
      <w:r w:rsidRPr="00E75341">
        <w:rPr>
          <w:rFonts w:ascii="Times New Roman" w:hAnsi="Times New Roman"/>
          <w:sz w:val="24"/>
          <w:szCs w:val="24"/>
        </w:rPr>
        <w:t>.</w:t>
      </w:r>
      <w:r w:rsidRPr="00E75341">
        <w:rPr>
          <w:rFonts w:ascii="Times New Roman" w:hAnsi="Times New Roman"/>
          <w:sz w:val="24"/>
          <w:szCs w:val="24"/>
          <w:lang w:val="en-US"/>
        </w:rPr>
        <w:t>ru</w:t>
      </w: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06C5B" w:rsidRPr="00E75341" w:rsidRDefault="00206C5B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 xml:space="preserve">АО «Екатеринбургский аудит-центр» – одна из старейших </w:t>
      </w:r>
      <w:r w:rsidR="00E75341" w:rsidRPr="00E75341">
        <w:rPr>
          <w:rFonts w:ascii="Times New Roman" w:hAnsi="Times New Roman"/>
          <w:sz w:val="24"/>
          <w:szCs w:val="24"/>
        </w:rPr>
        <w:t xml:space="preserve">аудиторских организаций </w:t>
      </w:r>
      <w:r w:rsidRPr="00E75341">
        <w:rPr>
          <w:rFonts w:ascii="Times New Roman" w:hAnsi="Times New Roman"/>
          <w:sz w:val="24"/>
          <w:szCs w:val="24"/>
        </w:rPr>
        <w:t xml:space="preserve">в России. Свою </w:t>
      </w:r>
      <w:r w:rsidRPr="00E75341">
        <w:rPr>
          <w:rStyle w:val="a6"/>
          <w:rFonts w:ascii="Times New Roman" w:hAnsi="Times New Roman"/>
          <w:b w:val="0"/>
          <w:sz w:val="24"/>
          <w:szCs w:val="24"/>
        </w:rPr>
        <w:t>деятельность</w:t>
      </w:r>
      <w:r w:rsidRPr="00E75341">
        <w:rPr>
          <w:rFonts w:ascii="Times New Roman" w:hAnsi="Times New Roman"/>
          <w:sz w:val="24"/>
          <w:szCs w:val="24"/>
        </w:rPr>
        <w:t xml:space="preserve"> фирма начала в 1992 году на основе Лицензии Банка России № 6 от 15 июня 1992 года</w:t>
      </w:r>
      <w:r w:rsidR="00E75341" w:rsidRPr="00E75341">
        <w:rPr>
          <w:rFonts w:ascii="Times New Roman" w:hAnsi="Times New Roman"/>
          <w:sz w:val="24"/>
          <w:szCs w:val="24"/>
        </w:rPr>
        <w:t xml:space="preserve"> на базе отдела бухгалтерского учета и аудита отраслевого Института экономики.</w:t>
      </w:r>
    </w:p>
    <w:p w:rsidR="00E75341" w:rsidRPr="00E75341" w:rsidRDefault="00E75341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>Является членом СРО «Российский Союз Аудиторов» (Ассоциация) (ОРНЗ 11603093084), Уральской Торгово-Промышленной Палаты и Торгово-Промышленной Палаты Российской Федерации, Ассоциации Российских Банков и Уральского Экспертного Совета по аудиту.</w:t>
      </w:r>
    </w:p>
    <w:p w:rsidR="00206C5B" w:rsidRPr="00E75341" w:rsidRDefault="00E75341" w:rsidP="00E75341">
      <w:pPr>
        <w:spacing w:line="276" w:lineRule="auto"/>
        <w:rPr>
          <w:rFonts w:ascii="Times New Roman" w:hAnsi="Times New Roman"/>
          <w:sz w:val="24"/>
          <w:szCs w:val="24"/>
        </w:rPr>
      </w:pPr>
      <w:r w:rsidRPr="00E75341">
        <w:rPr>
          <w:rFonts w:ascii="Times New Roman" w:hAnsi="Times New Roman"/>
          <w:sz w:val="24"/>
          <w:szCs w:val="24"/>
        </w:rPr>
        <w:t>На аудиторско-консультационном обслуживании компании находятся свыше 100 предприятий, банков и других финансовых институтов.</w:t>
      </w:r>
    </w:p>
    <w:p w:rsidR="00251FB7" w:rsidRPr="00E75341" w:rsidRDefault="00251FB7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</w:p>
    <w:p w:rsidR="00621243" w:rsidRPr="00E75341" w:rsidRDefault="00621243" w:rsidP="00E7534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F5EA7" w:rsidRPr="00E75341" w:rsidRDefault="00AF5EA7" w:rsidP="00E75341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AF5EA7" w:rsidRPr="00E75341" w:rsidSect="00FD10E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SansPro-BookLF">
    <w:altName w:val="Times New Roman"/>
    <w:panose1 w:val="00000000000000000000"/>
    <w:charset w:val="00"/>
    <w:family w:val="roman"/>
    <w:notTrueType/>
    <w:pitch w:val="default"/>
  </w:font>
  <w:font w:name="FedraSansPro-BookItalicL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90425"/>
    <w:multiLevelType w:val="hybridMultilevel"/>
    <w:tmpl w:val="660A26AE"/>
    <w:lvl w:ilvl="0" w:tplc="9960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43"/>
    <w:rsid w:val="001D0CE9"/>
    <w:rsid w:val="001E6732"/>
    <w:rsid w:val="00206C5B"/>
    <w:rsid w:val="00251FB7"/>
    <w:rsid w:val="0031681B"/>
    <w:rsid w:val="0045290B"/>
    <w:rsid w:val="00621243"/>
    <w:rsid w:val="0087557C"/>
    <w:rsid w:val="009D42F3"/>
    <w:rsid w:val="00A1564A"/>
    <w:rsid w:val="00AA434F"/>
    <w:rsid w:val="00AF5EA7"/>
    <w:rsid w:val="00C0665E"/>
    <w:rsid w:val="00C97849"/>
    <w:rsid w:val="00E75341"/>
    <w:rsid w:val="00EB4CB1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19AF-8DE7-449F-8377-B0FDF0D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43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1FB7"/>
    <w:rPr>
      <w:rFonts w:ascii="FedraSansPro-BookLF" w:hAnsi="FedraSansPro-BookLF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51FB7"/>
    <w:rPr>
      <w:rFonts w:ascii="FedraSansPro-BookItalicLF" w:hAnsi="FedraSansPro-BookItalicLF" w:hint="default"/>
      <w:b w:val="0"/>
      <w:bCs w:val="0"/>
      <w:i/>
      <w:iCs/>
      <w:color w:val="231F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D42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F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06C5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Филатов Николай Владимирович</cp:lastModifiedBy>
  <cp:revision>2</cp:revision>
  <cp:lastPrinted>2017-04-06T12:56:00Z</cp:lastPrinted>
  <dcterms:created xsi:type="dcterms:W3CDTF">2018-04-04T08:28:00Z</dcterms:created>
  <dcterms:modified xsi:type="dcterms:W3CDTF">2018-04-04T08:28:00Z</dcterms:modified>
</cp:coreProperties>
</file>